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Pr="00865AC0" w:rsidRDefault="00D90B1D" w:rsidP="00D90B1D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GESTOR/NODOCENTE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DEL SINÚ (US), Cartagena, Colombia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90B1D" w:rsidRDefault="00D90B1D" w:rsidP="00D90B1D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15 de mayo 2019  </w:t>
      </w:r>
    </w:p>
    <w:p w:rsidR="00D90B1D" w:rsidRDefault="00D90B1D" w:rsidP="00D90B1D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Septiembre a Noviembre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9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</w:rPr>
      </w:pP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de 201</w:t>
      </w:r>
      <w:r>
        <w:rPr>
          <w:rFonts w:ascii="Arial" w:eastAsia="Times New Roman" w:hAnsi="Arial" w:cs="Arial"/>
          <w:sz w:val="24"/>
          <w:szCs w:val="24"/>
          <w:lang w:eastAsia="es-AR"/>
        </w:rPr>
        <w:t>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del Sinú (US), Cartagena, Colombia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095E95" w:rsidRPr="00C85DDB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www.unisinucartagena.edu.co</w:t>
        </w:r>
      </w:hyperlink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) 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723D86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Gestores/NoDocentes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Facultad de Derecho, la Facultad de Ciencias Exactas, la Facultad de Ciencias </w:t>
      </w:r>
      <w:r>
        <w:rPr>
          <w:rFonts w:ascii="Arial" w:eastAsia="Times New Roman" w:hAnsi="Arial" w:cs="Arial"/>
          <w:sz w:val="24"/>
          <w:szCs w:val="24"/>
          <w:lang w:eastAsia="es-AR"/>
        </w:rPr>
        <w:t>Sociales,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la Facultad de Ingeniería</w:t>
      </w:r>
      <w:r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y Secretarías de Rectorado.</w:t>
      </w:r>
    </w:p>
    <w:p w:rsidR="00D90B1D" w:rsidRPr="00723D86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Pr="009F31A7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D90B1D" w:rsidRPr="00865AC0" w:rsidRDefault="00D90B1D" w:rsidP="00D90B1D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Gestores/NoDocentes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del Sinú recepcionará Gestores/NoDocentes UNICEN afines a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las áreas de trabajo de</w:t>
      </w:r>
      <w:r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6032EA">
        <w:rPr>
          <w:rFonts w:ascii="Arial" w:eastAsia="Times New Roman" w:hAnsi="Arial" w:cs="Arial"/>
          <w:sz w:val="24"/>
          <w:szCs w:val="24"/>
          <w:lang w:eastAsia="es-AR"/>
        </w:rPr>
        <w:t>Planeación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Académica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Proyección Social y Extensión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de la Investigación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de las Relaciones Internacionales</w:t>
      </w:r>
    </w:p>
    <w:p w:rsidR="006032EA" w:rsidRP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Financiera y Administrativa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lastRenderedPageBreak/>
        <w:t>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90B1D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Gestor. </w:t>
      </w:r>
    </w:p>
    <w:p w:rsidR="00D90B1D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D90B1D" w:rsidRDefault="00D90B1D" w:rsidP="00D90B1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90B1D" w:rsidRPr="007F07B2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90B1D" w:rsidRPr="00723D86" w:rsidRDefault="00D90B1D" w:rsidP="00D90B1D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Gestor/NoDocente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D90B1D" w:rsidRPr="00865AC0" w:rsidTr="00D86994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90B1D" w:rsidRPr="00865AC0" w:rsidTr="00D86994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D90B1D" w:rsidRPr="00865AC0" w:rsidTr="00D86994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</w:tbl>
    <w:p w:rsidR="00D90B1D" w:rsidRDefault="00D90B1D" w:rsidP="00D90B1D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 Dirección de Relaciones Internacionales recepcionará las postulaciones de las Secretarías de Rectorado.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NoDocente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 y Director.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9F31A7" w:rsidRDefault="006032EA" w:rsidP="006032E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6032EA" w:rsidRPr="00723D86" w:rsidRDefault="006032EA" w:rsidP="006032EA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la US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Noviembre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9 hasta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7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días. El período se coordina con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la US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32EA" w:rsidRPr="00496EEE" w:rsidRDefault="006032EA" w:rsidP="006032EA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UNICEN a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hAnsi="Arial" w:cs="Arial"/>
          <w:sz w:val="24"/>
          <w:szCs w:val="24"/>
          <w:shd w:val="clear" w:color="auto" w:fill="FFFFFF"/>
        </w:rPr>
        <w:t>US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3</w:t>
      </w:r>
      <w:r>
        <w:rPr>
          <w:rFonts w:ascii="Arial" w:eastAsia="Times New Roman" w:hAnsi="Arial" w:cs="Arial"/>
          <w:sz w:val="24"/>
          <w:szCs w:val="24"/>
          <w:lang w:eastAsia="es-AR"/>
        </w:rPr>
        <w:t>0/0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8</w:t>
      </w:r>
      <w:r>
        <w:rPr>
          <w:rFonts w:ascii="Arial" w:eastAsia="Times New Roman" w:hAnsi="Arial" w:cs="Arial"/>
          <w:sz w:val="24"/>
          <w:szCs w:val="24"/>
          <w:lang w:eastAsia="es-AR"/>
        </w:rPr>
        <w:t>/2019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032EA" w:rsidRPr="00CC0AC1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UNICEN seleccionado:</w:t>
      </w:r>
    </w:p>
    <w:p w:rsidR="006032EA" w:rsidRPr="009F31A7" w:rsidRDefault="006032EA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6032EA" w:rsidRDefault="00095E95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US</w:t>
      </w:r>
      <w:r w:rsidR="006032EA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</w:p>
    <w:p w:rsidR="006032EA" w:rsidRPr="00CC0AC1" w:rsidRDefault="00095E95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6032EA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6032EA" w:rsidRDefault="006032EA" w:rsidP="006032E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6032EA" w:rsidRPr="00CC0AC1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hAnsi="Arial" w:cs="Arial"/>
          <w:sz w:val="24"/>
          <w:szCs w:val="24"/>
          <w:shd w:val="clear" w:color="auto" w:fill="FFFFFF"/>
        </w:rPr>
        <w:t>US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6032EA" w:rsidRDefault="006032EA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  <w:r>
        <w:rPr>
          <w:rFonts w:ascii="Arial" w:eastAsia="Times New Roman" w:hAnsi="Arial" w:cs="Arial"/>
          <w:sz w:val="24"/>
          <w:szCs w:val="18"/>
          <w:lang w:eastAsia="es-AR"/>
        </w:rPr>
        <w:t>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y alojamiento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Default="00D90B1D" w:rsidP="00D90B1D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90B1D" w:rsidRDefault="00D90B1D" w:rsidP="00D90B1D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6032EA">
        <w:rPr>
          <w:rFonts w:ascii="Arial" w:eastAsia="Times New Roman" w:hAnsi="Arial" w:cs="Arial"/>
          <w:sz w:val="24"/>
          <w:szCs w:val="24"/>
          <w:lang w:eastAsia="es-AR"/>
        </w:rPr>
        <w:t>US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Cartagena, </w:t>
      </w:r>
      <w:r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D90B1D" w:rsidRDefault="00D90B1D" w:rsidP="00D90B1D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>
        <w:rPr>
          <w:rFonts w:ascii="Arial" w:eastAsia="Times New Roman" w:hAnsi="Arial" w:cs="Arial"/>
          <w:sz w:val="24"/>
          <w:szCs w:val="18"/>
          <w:lang w:eastAsia="es-AR"/>
        </w:rPr>
        <w:t>Gestor/NoDocente</w:t>
      </w:r>
    </w:p>
    <w:p w:rsidR="0057203E" w:rsidRDefault="0057203E"/>
    <w:sectPr w:rsidR="0057203E" w:rsidSect="00095E95">
      <w:headerReference w:type="default" r:id="rId9"/>
      <w:pgSz w:w="12240" w:h="15840"/>
      <w:pgMar w:top="490" w:right="1701" w:bottom="993" w:left="1701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45" w:rsidRDefault="00640845" w:rsidP="00D90B1D">
      <w:r>
        <w:separator/>
      </w:r>
    </w:p>
  </w:endnote>
  <w:endnote w:type="continuationSeparator" w:id="1">
    <w:p w:rsidR="00640845" w:rsidRDefault="00640845" w:rsidP="00D9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45" w:rsidRDefault="00640845" w:rsidP="00D90B1D">
      <w:r>
        <w:separator/>
      </w:r>
    </w:p>
  </w:footnote>
  <w:footnote w:type="continuationSeparator" w:id="1">
    <w:p w:rsidR="00640845" w:rsidRDefault="00640845" w:rsidP="00D9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D90B1D" w:rsidP="00D90B1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B1D" w:rsidRDefault="00D90B1D">
    <w:pPr>
      <w:pStyle w:val="Encabezado"/>
    </w:pPr>
  </w:p>
  <w:p w:rsidR="00D90B1D" w:rsidRDefault="00D90B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8C4"/>
    <w:multiLevelType w:val="hybridMultilevel"/>
    <w:tmpl w:val="BE707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B1D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5E95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32EA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0845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0B1D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B1D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B1D"/>
  </w:style>
  <w:style w:type="paragraph" w:styleId="Piedepgina">
    <w:name w:val="footer"/>
    <w:basedOn w:val="Normal"/>
    <w:link w:val="PiedepginaCar"/>
    <w:uiPriority w:val="99"/>
    <w:semiHidden/>
    <w:unhideWhenUsed/>
    <w:rsid w:val="00D90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B1D"/>
  </w:style>
  <w:style w:type="paragraph" w:styleId="Textodeglobo">
    <w:name w:val="Balloon Text"/>
    <w:basedOn w:val="Normal"/>
    <w:link w:val="TextodegloboCar"/>
    <w:uiPriority w:val="99"/>
    <w:semiHidden/>
    <w:unhideWhenUsed/>
    <w:rsid w:val="00D90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inucartage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2019-04-16T15:05:00Z</dcterms:created>
  <dcterms:modified xsi:type="dcterms:W3CDTF">2019-04-16T15:50:00Z</dcterms:modified>
</cp:coreProperties>
</file>